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22" w:rsidRDefault="00307BB9" w:rsidP="00AD06DC">
      <w:pPr>
        <w:pStyle w:val="Heading1"/>
      </w:pPr>
      <w:r>
        <w:t>Healthcare Freedom Position Paper: MDHHS Vaccine Waiver Rule</w:t>
      </w:r>
    </w:p>
    <w:p w:rsidR="004C6182" w:rsidRPr="00CD0D75" w:rsidRDefault="0070082C" w:rsidP="00307BB9">
      <w:r w:rsidRPr="00CD0D75">
        <w:t xml:space="preserve">Michigan </w:t>
      </w:r>
      <w:r w:rsidR="00FF183E" w:rsidRPr="00CD0D75">
        <w:t>has</w:t>
      </w:r>
      <w:r w:rsidRPr="00CD0D75">
        <w:t xml:space="preserve"> growing pains</w:t>
      </w:r>
      <w:r w:rsidR="00FF183E" w:rsidRPr="00CD0D75">
        <w:t>:</w:t>
      </w:r>
      <w:r w:rsidRPr="00CD0D75">
        <w:t xml:space="preserve"> conflict between t</w:t>
      </w:r>
      <w:r w:rsidR="004C6182" w:rsidRPr="00CD0D75">
        <w:t>raditional thought</w:t>
      </w:r>
      <w:r w:rsidRPr="00CD0D75">
        <w:t xml:space="preserve"> and observational challenges to the vaccine theory. </w:t>
      </w:r>
      <w:r w:rsidR="004C6182" w:rsidRPr="00CD0D75">
        <w:t>A</w:t>
      </w:r>
      <w:r w:rsidR="004C6182" w:rsidRPr="00CD0D75">
        <w:t>ccepted wisdom</w:t>
      </w:r>
      <w:r w:rsidR="004C6182" w:rsidRPr="00CD0D75">
        <w:t xml:space="preserve"> al</w:t>
      </w:r>
      <w:bookmarkStart w:id="0" w:name="_GoBack"/>
      <w:bookmarkEnd w:id="0"/>
      <w:r w:rsidR="004C6182" w:rsidRPr="00CD0D75">
        <w:t>ter</w:t>
      </w:r>
      <w:r w:rsidR="00CD6CC4" w:rsidRPr="00CD0D75">
        <w:t>s</w:t>
      </w:r>
      <w:r w:rsidR="004C6182" w:rsidRPr="00CD0D75">
        <w:t xml:space="preserve"> with time, </w:t>
      </w:r>
      <w:r w:rsidR="00FF183E" w:rsidRPr="00CD0D75">
        <w:t>but</w:t>
      </w:r>
      <w:r w:rsidR="004C6182" w:rsidRPr="00CD0D75">
        <w:t xml:space="preserve"> certain truths do not.</w:t>
      </w:r>
    </w:p>
    <w:p w:rsidR="00F6025B" w:rsidRPr="00CD0D75" w:rsidRDefault="004C6182" w:rsidP="00307BB9">
      <w:r w:rsidRPr="00CD0D75">
        <w:t>1.</w:t>
      </w:r>
      <w:r w:rsidR="00F6025B" w:rsidRPr="00CD0D75">
        <w:t xml:space="preserve"> This country’s foundation is one of </w:t>
      </w:r>
      <w:r w:rsidR="00F6025B" w:rsidRPr="00CD0D75">
        <w:rPr>
          <w:u w:val="single"/>
        </w:rPr>
        <w:t>individual</w:t>
      </w:r>
      <w:r w:rsidR="00F6025B" w:rsidRPr="00CD0D75">
        <w:t xml:space="preserve"> worth and rights</w:t>
      </w:r>
      <w:r w:rsidR="00750C1C" w:rsidRPr="00CD0D75">
        <w:t xml:space="preserve"> to life, liberty, and property including conscience</w:t>
      </w:r>
      <w:r w:rsidR="00F6025B" w:rsidRPr="00CD0D75">
        <w:t xml:space="preserve">. Government’s task is </w:t>
      </w:r>
      <w:r w:rsidR="00CD6CC4" w:rsidRPr="00CD0D75">
        <w:t>limited to securing</w:t>
      </w:r>
      <w:r w:rsidR="00F6025B" w:rsidRPr="00CD0D75">
        <w:t xml:space="preserve"> those rights. The theory of herd immunity</w:t>
      </w:r>
      <w:r w:rsidR="00750C1C" w:rsidRPr="00CD0D75">
        <w:t xml:space="preserve"> backed with force of law</w:t>
      </w:r>
      <w:r w:rsidR="00F6025B" w:rsidRPr="00CD0D75">
        <w:t xml:space="preserve"> is in direct opposition to these bedrock principles. This </w:t>
      </w:r>
      <w:r w:rsidR="00F6025B" w:rsidRPr="00CD0D75">
        <w:t>should</w:t>
      </w:r>
      <w:r w:rsidR="00F6025B" w:rsidRPr="00CD0D75">
        <w:t xml:space="preserve"> be openly acknowledged, and </w:t>
      </w:r>
      <w:r w:rsidR="00681542" w:rsidRPr="00CD0D75">
        <w:t>minimized to the greatest extent possible.</w:t>
      </w:r>
    </w:p>
    <w:p w:rsidR="00681542" w:rsidRPr="00CD0D75" w:rsidRDefault="00681542" w:rsidP="00307BB9">
      <w:r w:rsidRPr="00CD0D75">
        <w:t xml:space="preserve">2. </w:t>
      </w:r>
      <w:r w:rsidRPr="00CD0D75">
        <w:t>The family is the building block of society</w:t>
      </w:r>
      <w:r w:rsidRPr="00CD0D75">
        <w:t xml:space="preserve">. </w:t>
      </w:r>
      <w:r w:rsidR="0096683C" w:rsidRPr="00CD0D75">
        <w:t xml:space="preserve">Amid </w:t>
      </w:r>
      <w:r w:rsidR="00CD6CC4" w:rsidRPr="00CD0D75">
        <w:t>decline of the family</w:t>
      </w:r>
      <w:r w:rsidRPr="00CD0D75">
        <w:t xml:space="preserve">, today’s </w:t>
      </w:r>
      <w:r w:rsidR="004C6182" w:rsidRPr="00CD0D75">
        <w:t>parents</w:t>
      </w:r>
      <w:r w:rsidRPr="00CD0D75">
        <w:t xml:space="preserve"> </w:t>
      </w:r>
      <w:r w:rsidR="00750C1C" w:rsidRPr="00CD0D75">
        <w:t>carry</w:t>
      </w:r>
      <w:r w:rsidRPr="00CD0D75">
        <w:t xml:space="preserve"> huge burdens of self-doubt, insecurity, and guilt</w:t>
      </w:r>
      <w:r w:rsidR="00750C1C" w:rsidRPr="00CD0D75">
        <w:t xml:space="preserve"> as reported by </w:t>
      </w:r>
      <w:r w:rsidR="00750C1C" w:rsidRPr="00CD0D75">
        <w:t>authorities on both ends of the political spectrum</w:t>
      </w:r>
      <w:r w:rsidR="00750C1C" w:rsidRPr="00CD0D75">
        <w:t>.</w:t>
      </w:r>
      <w:r w:rsidRPr="00CD0D75">
        <w:t xml:space="preserve"> </w:t>
      </w:r>
      <w:r w:rsidR="00750C1C" w:rsidRPr="00CD0D75">
        <w:t>Yet no one knows</w:t>
      </w:r>
      <w:r w:rsidRPr="00CD0D75">
        <w:t xml:space="preserve"> </w:t>
      </w:r>
      <w:r w:rsidR="0096683C" w:rsidRPr="00CD0D75">
        <w:t xml:space="preserve">their </w:t>
      </w:r>
      <w:r w:rsidRPr="00CD0D75">
        <w:t>child</w:t>
      </w:r>
      <w:r w:rsidR="00750C1C" w:rsidRPr="00CD0D75">
        <w:t>ren</w:t>
      </w:r>
      <w:r w:rsidRPr="00CD0D75">
        <w:t xml:space="preserve"> better, care</w:t>
      </w:r>
      <w:r w:rsidR="00750C1C" w:rsidRPr="00CD0D75">
        <w:t>s</w:t>
      </w:r>
      <w:r w:rsidRPr="00CD0D75">
        <w:t xml:space="preserve"> more, or</w:t>
      </w:r>
      <w:r w:rsidR="00750C1C" w:rsidRPr="00CD0D75">
        <w:t xml:space="preserve"> is</w:t>
      </w:r>
      <w:r w:rsidRPr="00CD0D75">
        <w:t xml:space="preserve"> </w:t>
      </w:r>
      <w:r w:rsidR="00CD6CC4" w:rsidRPr="00CD0D75">
        <w:t>more</w:t>
      </w:r>
      <w:r w:rsidR="00FF183E" w:rsidRPr="00CD0D75">
        <w:t xml:space="preserve"> present</w:t>
      </w:r>
      <w:r w:rsidR="00CD6CC4" w:rsidRPr="00CD0D75">
        <w:t xml:space="preserve"> or</w:t>
      </w:r>
      <w:r w:rsidR="00FF183E" w:rsidRPr="00CD0D75">
        <w:t xml:space="preserve"> able</w:t>
      </w:r>
      <w:r w:rsidR="00750C1C" w:rsidRPr="00CD0D75">
        <w:t xml:space="preserve"> </w:t>
      </w:r>
      <w:r w:rsidRPr="00CD0D75">
        <w:t xml:space="preserve">to </w:t>
      </w:r>
      <w:r w:rsidR="00CD6CC4" w:rsidRPr="00CD0D75">
        <w:t>provide for</w:t>
      </w:r>
      <w:r w:rsidR="00750C1C" w:rsidRPr="00CD0D75">
        <w:t xml:space="preserve"> child</w:t>
      </w:r>
      <w:r w:rsidRPr="00CD0D75">
        <w:t xml:space="preserve"> health and welfare.</w:t>
      </w:r>
      <w:r w:rsidR="00750C1C" w:rsidRPr="00CD0D75">
        <w:t xml:space="preserve"> And when parents retreat from their </w:t>
      </w:r>
      <w:r w:rsidR="00FF183E" w:rsidRPr="00CD0D75">
        <w:t xml:space="preserve">rights and </w:t>
      </w:r>
      <w:r w:rsidR="00750C1C" w:rsidRPr="00CD0D75">
        <w:t>responsibilities to do so, we see evidence such as the current Michigan budget p</w:t>
      </w:r>
      <w:r w:rsidR="00CD0D75" w:rsidRPr="00CD0D75">
        <w:t>rocess struggling to pick up families’</w:t>
      </w:r>
      <w:r w:rsidR="00750C1C" w:rsidRPr="00CD0D75">
        <w:t xml:space="preserve"> slack</w:t>
      </w:r>
      <w:r w:rsidR="00CD0D75" w:rsidRPr="00CD0D75">
        <w:t xml:space="preserve"> with</w:t>
      </w:r>
      <w:r w:rsidR="00FF183E" w:rsidRPr="00CD0D75">
        <w:t xml:space="preserve"> growing social programs</w:t>
      </w:r>
      <w:r w:rsidR="00750C1C" w:rsidRPr="00CD0D75">
        <w:t>.</w:t>
      </w:r>
    </w:p>
    <w:p w:rsidR="00307BB9" w:rsidRPr="00CD0D75" w:rsidRDefault="00750C1C" w:rsidP="00307BB9">
      <w:r w:rsidRPr="00CD0D75">
        <w:t xml:space="preserve">4. </w:t>
      </w:r>
      <w:r w:rsidR="0096683C" w:rsidRPr="00CD0D75">
        <w:t>Edu</w:t>
      </w:r>
      <w:r w:rsidR="00CD6CC4" w:rsidRPr="00CD0D75">
        <w:t>cational e</w:t>
      </w:r>
      <w:r w:rsidR="0096683C" w:rsidRPr="00CD0D75">
        <w:t>xcellence depends upon school and family</w:t>
      </w:r>
      <w:r w:rsidR="00FF183E" w:rsidRPr="00CD0D75">
        <w:t xml:space="preserve"> collaboration, yet this</w:t>
      </w:r>
      <w:r w:rsidR="0096683C" w:rsidRPr="00CD0D75">
        <w:t xml:space="preserve"> relationship </w:t>
      </w:r>
      <w:r w:rsidR="00FF183E" w:rsidRPr="00CD0D75">
        <w:t>is troubled by dist</w:t>
      </w:r>
      <w:r w:rsidR="0096683C" w:rsidRPr="00CD0D75">
        <w:t xml:space="preserve">rust and </w:t>
      </w:r>
      <w:r w:rsidR="00FF183E" w:rsidRPr="00CD0D75">
        <w:t>un</w:t>
      </w:r>
      <w:r w:rsidR="0096683C" w:rsidRPr="00CD0D75">
        <w:t>clear lines of authority</w:t>
      </w:r>
      <w:r w:rsidR="00FF183E" w:rsidRPr="00CD0D75">
        <w:t>, anecdotally worsened by this rule</w:t>
      </w:r>
      <w:r w:rsidR="00CD6CC4" w:rsidRPr="00CD0D75">
        <w:t>.</w:t>
      </w:r>
      <w:r w:rsidR="00FF183E" w:rsidRPr="00CD0D75">
        <w:t xml:space="preserve"> </w:t>
      </w:r>
    </w:p>
    <w:p w:rsidR="00750C1C" w:rsidRPr="00CD0D75" w:rsidRDefault="00750C1C" w:rsidP="00307BB9">
      <w:r w:rsidRPr="00CD0D75">
        <w:t xml:space="preserve">“Protecting a child through immunization is a parent's decision, taken in discussion with their doctor.” </w:t>
      </w:r>
      <w:r w:rsidR="00B33A49">
        <w:br/>
        <w:t xml:space="preserve">- </w:t>
      </w:r>
      <w:r w:rsidRPr="00CD0D75">
        <w:t>US FDA</w:t>
      </w:r>
      <w:r w:rsidR="0096683C" w:rsidRPr="00CD0D75">
        <w:t>. That is the ideal.</w:t>
      </w:r>
    </w:p>
    <w:p w:rsidR="002C7B45" w:rsidRPr="00CD0D75" w:rsidRDefault="00CD0D75" w:rsidP="00307BB9">
      <w:r w:rsidRPr="00CD0D75">
        <w:t xml:space="preserve">Michigan fiscal, educational, and health policy is best served by strong families. </w:t>
      </w:r>
      <w:r w:rsidR="00A549B5" w:rsidRPr="00CD0D75">
        <w:t>For the greater good in MI</w:t>
      </w:r>
      <w:r w:rsidR="008845E0" w:rsidRPr="00CD0D75">
        <w:t xml:space="preserve"> during this period of vaccine controversy</w:t>
      </w:r>
      <w:r w:rsidR="00A549B5" w:rsidRPr="00CD0D75">
        <w:t>, the state</w:t>
      </w:r>
      <w:r w:rsidR="004C6182" w:rsidRPr="00CD0D75">
        <w:t>’</w:t>
      </w:r>
      <w:r w:rsidR="00A549B5" w:rsidRPr="00CD0D75">
        <w:t>s best position</w:t>
      </w:r>
      <w:r w:rsidR="004C6182" w:rsidRPr="00CD0D75">
        <w:t xml:space="preserve"> is </w:t>
      </w:r>
      <w:r w:rsidR="002C7B45" w:rsidRPr="00CD0D75">
        <w:t xml:space="preserve">restoring </w:t>
      </w:r>
      <w:r w:rsidRPr="00CD0D75">
        <w:t>the family/</w:t>
      </w:r>
      <w:r w:rsidR="002C7B45" w:rsidRPr="00CD0D75">
        <w:t>societal balance by</w:t>
      </w:r>
    </w:p>
    <w:p w:rsidR="002C7B45" w:rsidRPr="00CD0D75" w:rsidRDefault="00834502" w:rsidP="002C7B45">
      <w:pPr>
        <w:pStyle w:val="ListParagraph"/>
        <w:numPr>
          <w:ilvl w:val="0"/>
          <w:numId w:val="2"/>
        </w:numPr>
      </w:pPr>
      <w:proofErr w:type="gramStart"/>
      <w:r w:rsidRPr="00CD0D75">
        <w:t>working</w:t>
      </w:r>
      <w:proofErr w:type="gramEnd"/>
      <w:r w:rsidRPr="00CD0D75">
        <w:t xml:space="preserve"> </w:t>
      </w:r>
      <w:r w:rsidR="00F6025B" w:rsidRPr="00CD0D75">
        <w:t xml:space="preserve">with the federal government </w:t>
      </w:r>
      <w:r w:rsidRPr="00CD0D75">
        <w:t xml:space="preserve">toward </w:t>
      </w:r>
      <w:r w:rsidR="00CD6CC4" w:rsidRPr="00CD0D75">
        <w:t xml:space="preserve">consistent reporting and </w:t>
      </w:r>
      <w:r w:rsidRPr="00CD0D75">
        <w:t>open publication of</w:t>
      </w:r>
      <w:r w:rsidR="00700B51" w:rsidRPr="00CD0D75">
        <w:t xml:space="preserve"> VAERS data for all to see and judge vaccine harm for themselves</w:t>
      </w:r>
      <w:r w:rsidR="00F6025B" w:rsidRPr="00CD0D75">
        <w:t xml:space="preserve">. Secrecy breeds </w:t>
      </w:r>
      <w:r w:rsidR="00CD6CC4" w:rsidRPr="00CD0D75">
        <w:t xml:space="preserve">ignorance and </w:t>
      </w:r>
      <w:r w:rsidR="00F6025B" w:rsidRPr="00CD0D75">
        <w:t>fear</w:t>
      </w:r>
      <w:r w:rsidR="00CD6CC4" w:rsidRPr="00CD0D75">
        <w:t>, impeding informed</w:t>
      </w:r>
      <w:r w:rsidR="00F6025B" w:rsidRPr="00CD0D75">
        <w:t xml:space="preserve"> decisions.</w:t>
      </w:r>
    </w:p>
    <w:p w:rsidR="002C7B45" w:rsidRPr="00CD0D75" w:rsidRDefault="002C7B45" w:rsidP="002C7B45">
      <w:pPr>
        <w:pStyle w:val="ListParagraph"/>
        <w:numPr>
          <w:ilvl w:val="0"/>
          <w:numId w:val="2"/>
        </w:numPr>
      </w:pPr>
      <w:r w:rsidRPr="00CD0D75">
        <w:t>r</w:t>
      </w:r>
      <w:r w:rsidR="00700B51" w:rsidRPr="00CD0D75">
        <w:t>at</w:t>
      </w:r>
      <w:r w:rsidRPr="00CD0D75">
        <w:t>c</w:t>
      </w:r>
      <w:r w:rsidR="00700B51" w:rsidRPr="00CD0D75">
        <w:t>he</w:t>
      </w:r>
      <w:r w:rsidRPr="00CD0D75">
        <w:t>ting down the pressure upon</w:t>
      </w:r>
      <w:r w:rsidR="004C6182" w:rsidRPr="00CD0D75">
        <w:t xml:space="preserve"> </w:t>
      </w:r>
      <w:r w:rsidR="00CD6CC4" w:rsidRPr="00CD0D75">
        <w:t xml:space="preserve">free </w:t>
      </w:r>
      <w:r w:rsidR="004C6182" w:rsidRPr="00CD0D75">
        <w:t>famil</w:t>
      </w:r>
      <w:r w:rsidR="00CD6CC4" w:rsidRPr="00CD0D75">
        <w:t>y choice</w:t>
      </w:r>
      <w:r w:rsidR="0004789D">
        <w:t xml:space="preserve"> by</w:t>
      </w:r>
      <w:r w:rsidRPr="00CD0D75">
        <w:t xml:space="preserve"> full reversal of the </w:t>
      </w:r>
      <w:r w:rsidRPr="00CD0D75">
        <w:t>MDHHS rule</w:t>
      </w:r>
    </w:p>
    <w:p w:rsidR="00A549B5" w:rsidRPr="00CD0D75" w:rsidRDefault="00834502" w:rsidP="002C7B45">
      <w:pPr>
        <w:pStyle w:val="ListParagraph"/>
        <w:numPr>
          <w:ilvl w:val="0"/>
          <w:numId w:val="2"/>
        </w:numPr>
      </w:pPr>
      <w:proofErr w:type="gramStart"/>
      <w:r w:rsidRPr="00CD0D75">
        <w:t>returning</w:t>
      </w:r>
      <w:proofErr w:type="gramEnd"/>
      <w:r w:rsidRPr="00CD0D75">
        <w:t xml:space="preserve"> vaccine choice to </w:t>
      </w:r>
      <w:r w:rsidR="00700B51" w:rsidRPr="00CD0D75">
        <w:t xml:space="preserve">private </w:t>
      </w:r>
      <w:r w:rsidRPr="00CD0D75">
        <w:t>patient-</w:t>
      </w:r>
      <w:r w:rsidR="00700B51" w:rsidRPr="00CD0D75">
        <w:t>physician</w:t>
      </w:r>
      <w:r w:rsidRPr="00CD0D75">
        <w:t xml:space="preserve"> decisions. Making g</w:t>
      </w:r>
      <w:r w:rsidR="00700B51" w:rsidRPr="00CD0D75">
        <w:t>overnment-controlled public health departments</w:t>
      </w:r>
      <w:r w:rsidR="002C7B45" w:rsidRPr="00CD0D75">
        <w:t xml:space="preserve"> mandat</w:t>
      </w:r>
      <w:r w:rsidRPr="00CD0D75">
        <w:t>ory in that process</w:t>
      </w:r>
      <w:r w:rsidR="00700B51" w:rsidRPr="00CD0D75">
        <w:t xml:space="preserve"> </w:t>
      </w:r>
      <w:r w:rsidRPr="00CD0D75">
        <w:t>is dangerous</w:t>
      </w:r>
      <w:r w:rsidR="00B33A49">
        <w:t>ly</w:t>
      </w:r>
      <w:r w:rsidRPr="00CD0D75">
        <w:t xml:space="preserve"> intrusi</w:t>
      </w:r>
      <w:r w:rsidR="00B33A49">
        <w:t>ve.</w:t>
      </w:r>
    </w:p>
    <w:p w:rsidR="001342BF" w:rsidRPr="00CD0D75" w:rsidRDefault="00834502" w:rsidP="00AD06D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0D75">
        <w:t>Michigan should clearly reinforce the natural parental responsibility of the entire raising of their children, including healthcare decisions</w:t>
      </w:r>
      <w:r w:rsidRPr="00CD0D75">
        <w:t xml:space="preserve"> such as waiver statements to public school</w:t>
      </w:r>
      <w:r w:rsidR="0004789D">
        <w:t>s</w:t>
      </w:r>
      <w:r w:rsidRPr="00CD0D75">
        <w:t>.</w:t>
      </w:r>
    </w:p>
    <w:sectPr w:rsidR="001342BF" w:rsidRPr="00CD0D75" w:rsidSect="00C04016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87" w:rsidRDefault="00076687" w:rsidP="00965AFD">
      <w:pPr>
        <w:spacing w:after="0" w:line="240" w:lineRule="auto"/>
      </w:pPr>
      <w:r>
        <w:separator/>
      </w:r>
    </w:p>
  </w:endnote>
  <w:endnote w:type="continuationSeparator" w:id="0">
    <w:p w:rsidR="00076687" w:rsidRDefault="00076687" w:rsidP="0096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 Simplified Light"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DejaVu Sans Light">
    <w:panose1 w:val="020B0203030804020204"/>
    <w:charset w:val="00"/>
    <w:family w:val="swiss"/>
    <w:pitch w:val="variable"/>
    <w:sig w:usb0="E40026FF" w:usb1="5000007B" w:usb2="08004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49" w:rsidRDefault="00B33A49">
    <w:pPr>
      <w:pStyle w:val="Footer"/>
    </w:pPr>
    <w:r>
      <w:t>Sources available upon request.</w:t>
    </w:r>
  </w:p>
  <w:p w:rsidR="00B33A49" w:rsidRDefault="00B33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87" w:rsidRDefault="00076687" w:rsidP="00965AFD">
      <w:pPr>
        <w:spacing w:after="0" w:line="240" w:lineRule="auto"/>
      </w:pPr>
      <w:r>
        <w:separator/>
      </w:r>
    </w:p>
  </w:footnote>
  <w:footnote w:type="continuationSeparator" w:id="0">
    <w:p w:rsidR="00076687" w:rsidRDefault="00076687" w:rsidP="0096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AFD" w:rsidRDefault="00965AFD">
    <w:pPr>
      <w:pStyle w:val="Header"/>
    </w:pPr>
    <w:r>
      <w:t xml:space="preserve">         </w:t>
    </w:r>
  </w:p>
  <w:p w:rsidR="00965AFD" w:rsidRDefault="00965AFD">
    <w:pPr>
      <w:pStyle w:val="Header"/>
    </w:pPr>
  </w:p>
  <w:p w:rsidR="00965AFD" w:rsidRDefault="00965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16" w:rsidRDefault="00C040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8A369" wp14:editId="25A1EF14">
              <wp:simplePos x="0" y="0"/>
              <wp:positionH relativeFrom="column">
                <wp:posOffset>2590800</wp:posOffset>
              </wp:positionH>
              <wp:positionV relativeFrom="paragraph">
                <wp:posOffset>66675</wp:posOffset>
              </wp:positionV>
              <wp:extent cx="3590925" cy="1403985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AFD" w:rsidRPr="00D77735" w:rsidRDefault="00C04016">
                          <w:pPr>
                            <w:rPr>
                              <w:rFonts w:ascii="HP Simplified Light" w:hAnsi="HP Simplified Light" w:cs="DejaVu Sans Light"/>
                            </w:rPr>
                          </w:pPr>
                          <w:r>
                            <w:rPr>
                              <w:rFonts w:ascii="HP Simplified Light" w:hAnsi="HP Simplified Light" w:cs="DejaVu Sans Light"/>
                              <w:sz w:val="28"/>
                              <w:szCs w:val="28"/>
                            </w:rPr>
                            <w:t>Healthcare Freedom in Michigan</w:t>
                          </w:r>
                          <w:r>
                            <w:rPr>
                              <w:rFonts w:ascii="HP Simplified Light" w:hAnsi="HP Simplified Light" w:cs="DejaVu Sans Light"/>
                              <w:sz w:val="28"/>
                              <w:szCs w:val="28"/>
                            </w:rPr>
                            <w:br/>
                          </w:r>
                          <w:r w:rsidR="00965AFD" w:rsidRPr="00D77735">
                            <w:rPr>
                              <w:rFonts w:ascii="HP Simplified Light" w:hAnsi="HP Simplified Light" w:cs="DejaVu Sans Light"/>
                              <w:sz w:val="28"/>
                              <w:szCs w:val="28"/>
                            </w:rPr>
                            <w:t xml:space="preserve">Abigail Nobel, </w:t>
                          </w:r>
                          <w:r>
                            <w:rPr>
                              <w:rFonts w:ascii="HP Simplified Light" w:hAnsi="HP Simplified Light" w:cs="DejaVu Sans Light"/>
                              <w:sz w:val="28"/>
                              <w:szCs w:val="28"/>
                            </w:rPr>
                            <w:t xml:space="preserve">RN, </w:t>
                          </w:r>
                          <w:r w:rsidR="00965AFD" w:rsidRPr="00D77735">
                            <w:rPr>
                              <w:rFonts w:ascii="HP Simplified Light" w:hAnsi="HP Simplified Light" w:cs="DejaVu Sans Light"/>
                              <w:sz w:val="28"/>
                              <w:szCs w:val="28"/>
                            </w:rPr>
                            <w:t>Health Policy Nurse</w:t>
                          </w:r>
                          <w:r w:rsidR="00965AFD" w:rsidRPr="00D77735">
                            <w:rPr>
                              <w:rFonts w:ascii="HP Simplified Light" w:hAnsi="HP Simplified Light" w:cs="DejaVu Sans Light"/>
                            </w:rPr>
                            <w:br/>
                            <w:t>BSN, Hope-Calvin Department of Nursing</w:t>
                          </w:r>
                          <w:r w:rsidR="00965AFD" w:rsidRPr="00D77735">
                            <w:rPr>
                              <w:rFonts w:ascii="HP Simplified Light" w:hAnsi="HP Simplified Light" w:cs="DejaVu Sans Light"/>
                            </w:rPr>
                            <w:br/>
                            <w:t>MA, Hillsdale College</w:t>
                          </w:r>
                          <w:r w:rsidR="00965AFD" w:rsidRPr="00D77735">
                            <w:rPr>
                              <w:rFonts w:ascii="HP Simplified Light" w:hAnsi="HP Simplified Light" w:cs="DejaVu Sans Light"/>
                            </w:rPr>
                            <w:br/>
                          </w:r>
                          <w:r w:rsidR="00D77735" w:rsidRPr="00D77735">
                            <w:rPr>
                              <w:rFonts w:ascii="HP Simplified Light" w:hAnsi="HP Simplified Light" w:cs="DejaVu Sans Light"/>
                            </w:rPr>
                            <w:t>Earned Certifications in Med-</w:t>
                          </w:r>
                          <w:proofErr w:type="spellStart"/>
                          <w:r w:rsidR="00D77735" w:rsidRPr="00D77735">
                            <w:rPr>
                              <w:rFonts w:ascii="HP Simplified Light" w:hAnsi="HP Simplified Light" w:cs="DejaVu Sans Light"/>
                            </w:rPr>
                            <w:t>Surg</w:t>
                          </w:r>
                          <w:proofErr w:type="spellEnd"/>
                          <w:r w:rsidR="00D77735" w:rsidRPr="00D77735">
                            <w:rPr>
                              <w:rFonts w:ascii="HP Simplified Light" w:hAnsi="HP Simplified Light" w:cs="DejaVu Sans Light"/>
                            </w:rPr>
                            <w:t>, Ambulatory Care</w:t>
                          </w:r>
                          <w:r w:rsidR="00D77735">
                            <w:rPr>
                              <w:rFonts w:ascii="HP Simplified Light" w:hAnsi="HP Simplified Light" w:cs="DejaVu Sans Light"/>
                            </w:rPr>
                            <w:br/>
                            <w:t>Charter Member, Free M</w:t>
                          </w:r>
                          <w:r>
                            <w:rPr>
                              <w:rFonts w:ascii="HP Simplified Light" w:hAnsi="HP Simplified Light" w:cs="DejaVu Sans Light"/>
                            </w:rPr>
                            <w:t>arket Medical Association of MI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5.25pt;width:28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" stroked="f">
              <v:textbox>
                <w:txbxContent>
                  <w:p w:rsidR="00965AFD" w:rsidRPr="00D77735" w:rsidRDefault="00C04016">
                    <w:pPr>
                      <w:rPr>
                        <w:rFonts w:ascii="HP Simplified Light" w:hAnsi="HP Simplified Light" w:cs="DejaVu Sans Light"/>
                      </w:rPr>
                    </w:pPr>
                    <w:r>
                      <w:rPr>
                        <w:rFonts w:ascii="HP Simplified Light" w:hAnsi="HP Simplified Light" w:cs="DejaVu Sans Light"/>
                        <w:sz w:val="28"/>
                        <w:szCs w:val="28"/>
                      </w:rPr>
                      <w:t>Healthcare Freedom in Michigan</w:t>
                    </w:r>
                    <w:r>
                      <w:rPr>
                        <w:rFonts w:ascii="HP Simplified Light" w:hAnsi="HP Simplified Light" w:cs="DejaVu Sans Light"/>
                        <w:sz w:val="28"/>
                        <w:szCs w:val="28"/>
                      </w:rPr>
                      <w:br/>
                    </w:r>
                    <w:r w:rsidR="00965AFD" w:rsidRPr="00D77735">
                      <w:rPr>
                        <w:rFonts w:ascii="HP Simplified Light" w:hAnsi="HP Simplified Light" w:cs="DejaVu Sans Light"/>
                        <w:sz w:val="28"/>
                        <w:szCs w:val="28"/>
                      </w:rPr>
                      <w:t xml:space="preserve">Abigail Nobel, </w:t>
                    </w:r>
                    <w:r>
                      <w:rPr>
                        <w:rFonts w:ascii="HP Simplified Light" w:hAnsi="HP Simplified Light" w:cs="DejaVu Sans Light"/>
                        <w:sz w:val="28"/>
                        <w:szCs w:val="28"/>
                      </w:rPr>
                      <w:t xml:space="preserve">RN, </w:t>
                    </w:r>
                    <w:r w:rsidR="00965AFD" w:rsidRPr="00D77735">
                      <w:rPr>
                        <w:rFonts w:ascii="HP Simplified Light" w:hAnsi="HP Simplified Light" w:cs="DejaVu Sans Light"/>
                        <w:sz w:val="28"/>
                        <w:szCs w:val="28"/>
                      </w:rPr>
                      <w:t>Health Policy Nurse</w:t>
                    </w:r>
                    <w:r w:rsidR="00965AFD" w:rsidRPr="00D77735">
                      <w:rPr>
                        <w:rFonts w:ascii="HP Simplified Light" w:hAnsi="HP Simplified Light" w:cs="DejaVu Sans Light"/>
                      </w:rPr>
                      <w:br/>
                      <w:t>BSN, Hope-Calvin Department of Nursing</w:t>
                    </w:r>
                    <w:r w:rsidR="00965AFD" w:rsidRPr="00D77735">
                      <w:rPr>
                        <w:rFonts w:ascii="HP Simplified Light" w:hAnsi="HP Simplified Light" w:cs="DejaVu Sans Light"/>
                      </w:rPr>
                      <w:br/>
                      <w:t>MA, Hillsdale College</w:t>
                    </w:r>
                    <w:r w:rsidR="00965AFD" w:rsidRPr="00D77735">
                      <w:rPr>
                        <w:rFonts w:ascii="HP Simplified Light" w:hAnsi="HP Simplified Light" w:cs="DejaVu Sans Light"/>
                      </w:rPr>
                      <w:br/>
                    </w:r>
                    <w:r w:rsidR="00D77735" w:rsidRPr="00D77735">
                      <w:rPr>
                        <w:rFonts w:ascii="HP Simplified Light" w:hAnsi="HP Simplified Light" w:cs="DejaVu Sans Light"/>
                      </w:rPr>
                      <w:t>Earned Certifications in Med-</w:t>
                    </w:r>
                    <w:proofErr w:type="spellStart"/>
                    <w:r w:rsidR="00D77735" w:rsidRPr="00D77735">
                      <w:rPr>
                        <w:rFonts w:ascii="HP Simplified Light" w:hAnsi="HP Simplified Light" w:cs="DejaVu Sans Light"/>
                      </w:rPr>
                      <w:t>Surg</w:t>
                    </w:r>
                    <w:proofErr w:type="spellEnd"/>
                    <w:r w:rsidR="00D77735" w:rsidRPr="00D77735">
                      <w:rPr>
                        <w:rFonts w:ascii="HP Simplified Light" w:hAnsi="HP Simplified Light" w:cs="DejaVu Sans Light"/>
                      </w:rPr>
                      <w:t>, Ambulatory Care</w:t>
                    </w:r>
                    <w:r w:rsidR="00D77735">
                      <w:rPr>
                        <w:rFonts w:ascii="HP Simplified Light" w:hAnsi="HP Simplified Light" w:cs="DejaVu Sans Light"/>
                      </w:rPr>
                      <w:br/>
                      <w:t>Charter Member, Free M</w:t>
                    </w:r>
                    <w:r>
                      <w:rPr>
                        <w:rFonts w:ascii="HP Simplified Light" w:hAnsi="HP Simplified Light" w:cs="DejaVu Sans Light"/>
                      </w:rPr>
                      <w:t>arket Medical Association of MI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</w:t>
    </w:r>
    <w:r>
      <w:rPr>
        <w:noProof/>
      </w:rPr>
      <w:drawing>
        <wp:inline distT="0" distB="0" distL="0" distR="0" wp14:anchorId="505D9660" wp14:editId="315EBEFC">
          <wp:extent cx="1174748" cy="1343025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freedom_70_Revis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135" cy="1345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:rsidR="00C04016" w:rsidRDefault="00C04016">
    <w:pPr>
      <w:pStyle w:val="Header"/>
    </w:pPr>
  </w:p>
  <w:p w:rsidR="00C04016" w:rsidRDefault="00C04016">
    <w:pPr>
      <w:pStyle w:val="Header"/>
    </w:pPr>
    <w: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273"/>
    <w:multiLevelType w:val="hybridMultilevel"/>
    <w:tmpl w:val="A690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33CF7"/>
    <w:multiLevelType w:val="hybridMultilevel"/>
    <w:tmpl w:val="3F7A7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91"/>
    <w:rsid w:val="0004789D"/>
    <w:rsid w:val="00076687"/>
    <w:rsid w:val="00094EDB"/>
    <w:rsid w:val="000B7549"/>
    <w:rsid w:val="000E66FB"/>
    <w:rsid w:val="001342BF"/>
    <w:rsid w:val="001426C5"/>
    <w:rsid w:val="00146288"/>
    <w:rsid w:val="00153216"/>
    <w:rsid w:val="001B043B"/>
    <w:rsid w:val="001B13C8"/>
    <w:rsid w:val="00224AF1"/>
    <w:rsid w:val="002A64A8"/>
    <w:rsid w:val="002C7B45"/>
    <w:rsid w:val="00307BB9"/>
    <w:rsid w:val="00317DC9"/>
    <w:rsid w:val="00370525"/>
    <w:rsid w:val="003F438B"/>
    <w:rsid w:val="00431C48"/>
    <w:rsid w:val="004C6182"/>
    <w:rsid w:val="004E0555"/>
    <w:rsid w:val="00545395"/>
    <w:rsid w:val="00607F2D"/>
    <w:rsid w:val="00681542"/>
    <w:rsid w:val="00693CE6"/>
    <w:rsid w:val="0070082C"/>
    <w:rsid w:val="00700B51"/>
    <w:rsid w:val="007029CF"/>
    <w:rsid w:val="007421C0"/>
    <w:rsid w:val="00750C1C"/>
    <w:rsid w:val="007E275A"/>
    <w:rsid w:val="00834502"/>
    <w:rsid w:val="008824B6"/>
    <w:rsid w:val="008845E0"/>
    <w:rsid w:val="008B6C6C"/>
    <w:rsid w:val="008E4D0C"/>
    <w:rsid w:val="009313E9"/>
    <w:rsid w:val="00965AFD"/>
    <w:rsid w:val="0096683C"/>
    <w:rsid w:val="00986622"/>
    <w:rsid w:val="009C6F6A"/>
    <w:rsid w:val="009F0003"/>
    <w:rsid w:val="00A16A7B"/>
    <w:rsid w:val="00A25229"/>
    <w:rsid w:val="00A34AEB"/>
    <w:rsid w:val="00A3547D"/>
    <w:rsid w:val="00A549B5"/>
    <w:rsid w:val="00AB3DB9"/>
    <w:rsid w:val="00AD06DC"/>
    <w:rsid w:val="00B175DB"/>
    <w:rsid w:val="00B33A49"/>
    <w:rsid w:val="00B3505A"/>
    <w:rsid w:val="00B778FF"/>
    <w:rsid w:val="00B86F43"/>
    <w:rsid w:val="00C04016"/>
    <w:rsid w:val="00C44074"/>
    <w:rsid w:val="00C70056"/>
    <w:rsid w:val="00C900A4"/>
    <w:rsid w:val="00CA164C"/>
    <w:rsid w:val="00CD0D75"/>
    <w:rsid w:val="00CD6CC4"/>
    <w:rsid w:val="00CE7E91"/>
    <w:rsid w:val="00CF02ED"/>
    <w:rsid w:val="00D0406C"/>
    <w:rsid w:val="00D77735"/>
    <w:rsid w:val="00DA05D7"/>
    <w:rsid w:val="00DB4EB9"/>
    <w:rsid w:val="00DF1ABF"/>
    <w:rsid w:val="00E33A7D"/>
    <w:rsid w:val="00E52260"/>
    <w:rsid w:val="00E93407"/>
    <w:rsid w:val="00F02E19"/>
    <w:rsid w:val="00F163BB"/>
    <w:rsid w:val="00F44DBF"/>
    <w:rsid w:val="00F5216C"/>
    <w:rsid w:val="00F6025B"/>
    <w:rsid w:val="00FF183E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FD"/>
  </w:style>
  <w:style w:type="paragraph" w:styleId="Footer">
    <w:name w:val="footer"/>
    <w:basedOn w:val="Normal"/>
    <w:link w:val="FooterChar"/>
    <w:uiPriority w:val="99"/>
    <w:unhideWhenUsed/>
    <w:rsid w:val="0096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FD"/>
  </w:style>
  <w:style w:type="paragraph" w:styleId="BalloonText">
    <w:name w:val="Balloon Text"/>
    <w:basedOn w:val="Normal"/>
    <w:link w:val="BalloonTextChar"/>
    <w:uiPriority w:val="99"/>
    <w:semiHidden/>
    <w:unhideWhenUsed/>
    <w:rsid w:val="0096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0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C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C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0C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6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6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FD"/>
  </w:style>
  <w:style w:type="paragraph" w:styleId="Footer">
    <w:name w:val="footer"/>
    <w:basedOn w:val="Normal"/>
    <w:link w:val="FooterChar"/>
    <w:uiPriority w:val="99"/>
    <w:unhideWhenUsed/>
    <w:rsid w:val="00965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FD"/>
  </w:style>
  <w:style w:type="paragraph" w:styleId="BalloonText">
    <w:name w:val="Balloon Text"/>
    <w:basedOn w:val="Normal"/>
    <w:link w:val="BalloonTextChar"/>
    <w:uiPriority w:val="99"/>
    <w:semiHidden/>
    <w:unhideWhenUsed/>
    <w:rsid w:val="0096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A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D06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0C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0C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0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FE84053-B564-43BB-8C43-06CD400CD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</dc:creator>
  <cp:lastModifiedBy>amn</cp:lastModifiedBy>
  <cp:revision>5</cp:revision>
  <cp:lastPrinted>2016-12-15T16:45:00Z</cp:lastPrinted>
  <dcterms:created xsi:type="dcterms:W3CDTF">2017-05-24T03:19:00Z</dcterms:created>
  <dcterms:modified xsi:type="dcterms:W3CDTF">2017-05-25T07:04:00Z</dcterms:modified>
</cp:coreProperties>
</file>